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F8C" w:rsidRPr="005D6F8C" w:rsidRDefault="005D6F8C" w:rsidP="005D6F8C">
      <w:pPr>
        <w:widowControl/>
        <w:shd w:val="clear" w:color="auto" w:fill="FFFFFF"/>
        <w:snapToGrid w:val="0"/>
        <w:spacing w:line="330" w:lineRule="atLeast"/>
        <w:ind w:firstLine="360"/>
        <w:jc w:val="center"/>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1714500" cy="457200"/>
            <wp:effectExtent l="0" t="0" r="0" b="0"/>
            <wp:docPr id="1" name="图片 1" descr="http://yz.xjtu.edu.cn/images/15/06/10/1so3toxymn/hl00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z.xjtu.edu.cn/images/15/06/10/1so3toxymn/hl00_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p w:rsidR="005D6F8C" w:rsidRPr="005D6F8C" w:rsidRDefault="005D6F8C" w:rsidP="00DD747D">
      <w:pPr>
        <w:widowControl/>
        <w:shd w:val="clear" w:color="auto" w:fill="FFFFFF"/>
        <w:snapToGrid w:val="0"/>
        <w:spacing w:line="330" w:lineRule="atLeast"/>
        <w:ind w:firstLine="360"/>
        <w:jc w:val="center"/>
        <w:outlineLvl w:val="0"/>
        <w:rPr>
          <w:rFonts w:ascii="宋体" w:eastAsia="宋体" w:hAnsi="宋体" w:cs="宋体"/>
          <w:b/>
          <w:bCs/>
          <w:kern w:val="36"/>
          <w:sz w:val="48"/>
          <w:szCs w:val="48"/>
        </w:rPr>
      </w:pPr>
      <w:bookmarkStart w:id="0" w:name="_Toc232996098"/>
      <w:r w:rsidRPr="005D6F8C">
        <w:rPr>
          <w:rFonts w:ascii="宋体" w:eastAsia="宋体" w:hAnsi="宋体" w:cs="宋体" w:hint="eastAsia"/>
          <w:b/>
          <w:bCs/>
          <w:color w:val="000000"/>
          <w:kern w:val="36"/>
          <w:sz w:val="48"/>
          <w:szCs w:val="48"/>
        </w:rPr>
        <w:t>2015年在职人员攻读工程硕士学位</w:t>
      </w:r>
      <w:bookmarkEnd w:id="0"/>
      <w:r w:rsidRPr="005D6F8C">
        <w:rPr>
          <w:rFonts w:ascii="宋体" w:eastAsia="宋体" w:hAnsi="宋体" w:cs="宋体" w:hint="eastAsia"/>
          <w:b/>
          <w:bCs/>
          <w:kern w:val="36"/>
          <w:sz w:val="48"/>
          <w:szCs w:val="48"/>
        </w:rPr>
        <w:t>招生简章</w:t>
      </w:r>
    </w:p>
    <w:p w:rsidR="005D6F8C" w:rsidRPr="005D6F8C" w:rsidRDefault="005D6F8C" w:rsidP="005D6F8C">
      <w:pPr>
        <w:widowControl/>
        <w:shd w:val="clear" w:color="auto" w:fill="FFFFFF"/>
        <w:snapToGrid w:val="0"/>
        <w:spacing w:line="330" w:lineRule="atLeast"/>
        <w:ind w:firstLine="360"/>
        <w:jc w:val="left"/>
        <w:rPr>
          <w:rFonts w:ascii="宋体" w:eastAsia="宋体" w:hAnsi="宋体" w:cs="宋体"/>
          <w:kern w:val="0"/>
          <w:sz w:val="24"/>
          <w:szCs w:val="24"/>
        </w:rPr>
      </w:pPr>
      <w:r w:rsidRPr="005D6F8C">
        <w:rPr>
          <w:rFonts w:ascii="宋体" w:eastAsia="宋体" w:hAnsi="宋体" w:cs="宋体"/>
          <w:kern w:val="0"/>
          <w:sz w:val="24"/>
          <w:szCs w:val="24"/>
        </w:rPr>
        <w:t> </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西安交通大学是一所具有理工特色，涵盖理、工、</w:t>
      </w:r>
      <w:proofErr w:type="gramStart"/>
      <w:r w:rsidRPr="005D6F8C">
        <w:rPr>
          <w:rFonts w:ascii="宋体" w:eastAsia="宋体" w:hAnsi="宋体" w:cs="宋体" w:hint="eastAsia"/>
          <w:kern w:val="0"/>
          <w:sz w:val="24"/>
          <w:szCs w:val="24"/>
        </w:rPr>
        <w:t>医</w:t>
      </w:r>
      <w:proofErr w:type="gramEnd"/>
      <w:r w:rsidRPr="005D6F8C">
        <w:rPr>
          <w:rFonts w:ascii="宋体" w:eastAsia="宋体" w:hAnsi="宋体" w:cs="宋体" w:hint="eastAsia"/>
          <w:kern w:val="0"/>
          <w:sz w:val="24"/>
          <w:szCs w:val="24"/>
        </w:rPr>
        <w:t>、经、管、文、法、哲、教育、艺术十大学科门类的综合性研究型大学，是全国最早招收、培养</w:t>
      </w:r>
      <w:bookmarkStart w:id="1" w:name="_GoBack"/>
      <w:bookmarkEnd w:id="1"/>
      <w:r w:rsidRPr="005D6F8C">
        <w:rPr>
          <w:rFonts w:ascii="宋体" w:eastAsia="宋体" w:hAnsi="宋体" w:cs="宋体" w:hint="eastAsia"/>
          <w:kern w:val="0"/>
          <w:sz w:val="24"/>
          <w:szCs w:val="24"/>
        </w:rPr>
        <w:t>工程硕士的高校之一。2015年我校继续在机械、材料、电子与通信、计算机技术等工程领域进行招生。</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一、培养目标</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为了适应我国经济建设和社会发展对高层次专门人才的需要，促进科技、教育、经济紧密结合，在工程技术和工程管理方面，培养企业需要的高层次应用型、复合型人才。</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二、报名条件及方法</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在职攻读工程硕士专业学位原则上只对单位报名。个人报名，须在报名前与报考领域所在学院联系确认。</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color w:val="800000"/>
          <w:kern w:val="0"/>
          <w:sz w:val="24"/>
          <w:szCs w:val="24"/>
        </w:rPr>
        <w:t>2012年7月31日</w:t>
      </w:r>
      <w:r w:rsidRPr="005D6F8C">
        <w:rPr>
          <w:rFonts w:ascii="宋体" w:eastAsia="宋体" w:hAnsi="宋体" w:cs="宋体" w:hint="eastAsia"/>
          <w:kern w:val="0"/>
          <w:sz w:val="24"/>
          <w:szCs w:val="24"/>
        </w:rPr>
        <w:t>前获得国民教育序列大学学士学位，或者</w:t>
      </w:r>
      <w:r w:rsidRPr="005D6F8C">
        <w:rPr>
          <w:rFonts w:ascii="宋体" w:eastAsia="宋体" w:hAnsi="宋体" w:cs="宋体" w:hint="eastAsia"/>
          <w:b/>
          <w:bCs/>
          <w:color w:val="800000"/>
          <w:kern w:val="0"/>
          <w:sz w:val="24"/>
          <w:szCs w:val="24"/>
        </w:rPr>
        <w:t>2011年7月31日</w:t>
      </w:r>
      <w:r w:rsidRPr="005D6F8C">
        <w:rPr>
          <w:rFonts w:ascii="宋体" w:eastAsia="宋体" w:hAnsi="宋体" w:cs="宋体" w:hint="eastAsia"/>
          <w:kern w:val="0"/>
          <w:sz w:val="24"/>
          <w:szCs w:val="24"/>
        </w:rPr>
        <w:t>前获得国民教育序列大学本科毕业证书的在职工程技术或工程管理人员，以及在学校从事工程技术与工程管理教学的教师。</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报考电子与通信工程、控制工程、计算机技术等领域的考生可不受年限限制，入学前未达到上述年限要求而被录取为工程硕士的，须修完研究生课程并从事工程实践两年以上，结合工程任务完成学位论文（设计），方可进行硕士学位论文（设计）答辩。</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报考集成电路工程、软件工程领域的考生可不受年限限制，被录取为工程硕士的，须修完研究生课程并结合集成电路工程或软件工程任务完成学位论文（设计）后，方可进行硕士学位论文（设计）答辩。</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具体报名方法见《西安交通大学2015年招收在职人员攻读硕士学位工作的通知》。</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三、招生领域</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工程硕士招生领域见附件。</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四、考试科目</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硕士研究生入学资格考试（英文名称为Graduate Candidate Test简称“GCT”）、专业考试，共计2门。其中，GCT实行全国联考。考生持GCT成绩（达到我校复试分数线）参加复试，专业考试在复试中进行，科目见附件，时间另行通知。</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五、考试大纲</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GCT全国联考考试大纲：《硕士学位研究生入学资格考试指南》（科学技术文献出版社出版）。</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lastRenderedPageBreak/>
        <w:t>六、录取</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复试分数线及各专业领域录取名额将根据生源情况确定（具体见各学院通知）。录取具有国民教育大学本科学历但未获学位（</w:t>
      </w:r>
      <w:r w:rsidRPr="005D6F8C">
        <w:rPr>
          <w:rFonts w:ascii="宋体" w:eastAsia="宋体" w:hAnsi="宋体" w:cs="宋体" w:hint="eastAsia"/>
          <w:color w:val="800000"/>
          <w:kern w:val="0"/>
          <w:sz w:val="24"/>
          <w:szCs w:val="24"/>
        </w:rPr>
        <w:t>2012年7月31日</w:t>
      </w:r>
      <w:r w:rsidRPr="005D6F8C">
        <w:rPr>
          <w:rFonts w:ascii="宋体" w:eastAsia="宋体" w:hAnsi="宋体" w:cs="宋体" w:hint="eastAsia"/>
          <w:kern w:val="0"/>
          <w:sz w:val="24"/>
          <w:szCs w:val="24"/>
        </w:rPr>
        <w:t>前未获学士学位）的人数，不超过当年录取总人数的</w:t>
      </w:r>
      <w:r w:rsidRPr="005D6F8C">
        <w:rPr>
          <w:rFonts w:ascii="宋体" w:eastAsia="宋体" w:hAnsi="宋体" w:cs="宋体" w:hint="eastAsia"/>
          <w:b/>
          <w:bCs/>
          <w:color w:val="800000"/>
          <w:kern w:val="0"/>
          <w:sz w:val="24"/>
          <w:szCs w:val="24"/>
        </w:rPr>
        <w:t>10</w:t>
      </w:r>
      <w:r w:rsidRPr="005D6F8C">
        <w:rPr>
          <w:rFonts w:ascii="宋体" w:eastAsia="宋体" w:hAnsi="宋体" w:cs="宋体" w:hint="eastAsia"/>
          <w:kern w:val="0"/>
          <w:sz w:val="24"/>
          <w:szCs w:val="24"/>
        </w:rPr>
        <w:t>%。</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被我校录取为在职攻读工程硕士专业学位人员，将于</w:t>
      </w:r>
      <w:r w:rsidRPr="005D6F8C">
        <w:rPr>
          <w:rFonts w:ascii="宋体" w:eastAsia="宋体" w:hAnsi="宋体" w:cs="宋体" w:hint="eastAsia"/>
          <w:b/>
          <w:bCs/>
          <w:color w:val="800000"/>
          <w:kern w:val="0"/>
          <w:sz w:val="24"/>
          <w:szCs w:val="24"/>
        </w:rPr>
        <w:t>2016</w:t>
      </w:r>
      <w:r w:rsidRPr="005D6F8C">
        <w:rPr>
          <w:rFonts w:ascii="宋体" w:eastAsia="宋体" w:hAnsi="宋体" w:cs="宋体" w:hint="eastAsia"/>
          <w:kern w:val="0"/>
          <w:sz w:val="24"/>
          <w:szCs w:val="24"/>
        </w:rPr>
        <w:t>年春季（</w:t>
      </w:r>
      <w:r w:rsidRPr="005D6F8C">
        <w:rPr>
          <w:rFonts w:ascii="宋体" w:eastAsia="宋体" w:hAnsi="宋体" w:cs="宋体" w:hint="eastAsia"/>
          <w:color w:val="000000"/>
          <w:kern w:val="0"/>
          <w:sz w:val="24"/>
          <w:szCs w:val="24"/>
        </w:rPr>
        <w:t>3月份</w:t>
      </w:r>
      <w:r w:rsidRPr="005D6F8C">
        <w:rPr>
          <w:rFonts w:ascii="宋体" w:eastAsia="宋体" w:hAnsi="宋体" w:cs="宋体" w:hint="eastAsia"/>
          <w:kern w:val="0"/>
          <w:sz w:val="24"/>
          <w:szCs w:val="24"/>
        </w:rPr>
        <w:t>）入学。</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七、培养方式</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u w:val="single"/>
        </w:rPr>
        <w:t>工程硕士采取在职</w:t>
      </w:r>
      <w:proofErr w:type="gramStart"/>
      <w:r w:rsidRPr="005D6F8C">
        <w:rPr>
          <w:rFonts w:ascii="宋体" w:eastAsia="宋体" w:hAnsi="宋体" w:cs="宋体" w:hint="eastAsia"/>
          <w:kern w:val="0"/>
          <w:sz w:val="24"/>
          <w:szCs w:val="24"/>
          <w:u w:val="single"/>
        </w:rPr>
        <w:t>不</w:t>
      </w:r>
      <w:proofErr w:type="gramEnd"/>
      <w:r w:rsidRPr="005D6F8C">
        <w:rPr>
          <w:rFonts w:ascii="宋体" w:eastAsia="宋体" w:hAnsi="宋体" w:cs="宋体" w:hint="eastAsia"/>
          <w:kern w:val="0"/>
          <w:sz w:val="24"/>
          <w:szCs w:val="24"/>
          <w:u w:val="single"/>
        </w:rPr>
        <w:t>离岗的方式进行培养。课程学习实行学分制，学习时间2-4年。</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八、学位授予</w:t>
      </w:r>
    </w:p>
    <w:p w:rsidR="005D6F8C" w:rsidRPr="005D6F8C" w:rsidRDefault="005D6F8C" w:rsidP="005D6F8C">
      <w:pPr>
        <w:widowControl/>
        <w:shd w:val="clear" w:color="auto" w:fill="FFFFFF"/>
        <w:snapToGrid w:val="0"/>
        <w:spacing w:line="276" w:lineRule="auto"/>
        <w:ind w:firstLine="420"/>
        <w:jc w:val="left"/>
        <w:rPr>
          <w:rFonts w:ascii="宋体" w:eastAsia="宋体" w:hAnsi="宋体" w:cs="宋体"/>
          <w:kern w:val="0"/>
          <w:sz w:val="24"/>
          <w:szCs w:val="24"/>
        </w:rPr>
      </w:pPr>
      <w:r w:rsidRPr="005D6F8C">
        <w:rPr>
          <w:rFonts w:ascii="宋体" w:eastAsia="宋体" w:hAnsi="宋体" w:cs="宋体" w:hint="eastAsia"/>
          <w:kern w:val="0"/>
          <w:sz w:val="24"/>
          <w:szCs w:val="24"/>
        </w:rPr>
        <w:t>学习期满，学完规定的课程，修满学分，成绩合格，并通过论文答辩及评审者，经校学位委员会审核批准，授予工程硕士专业学位。</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 </w:t>
      </w:r>
    </w:p>
    <w:p w:rsidR="005D6F8C" w:rsidRPr="005D6F8C" w:rsidRDefault="005D6F8C" w:rsidP="005D6F8C">
      <w:pPr>
        <w:widowControl/>
        <w:shd w:val="clear" w:color="auto" w:fill="FFFFFF"/>
        <w:snapToGrid w:val="0"/>
        <w:spacing w:line="276" w:lineRule="auto"/>
        <w:ind w:firstLine="422"/>
        <w:jc w:val="left"/>
        <w:rPr>
          <w:rFonts w:ascii="宋体" w:eastAsia="宋体" w:hAnsi="宋体" w:cs="宋体"/>
          <w:kern w:val="0"/>
          <w:sz w:val="24"/>
          <w:szCs w:val="24"/>
        </w:rPr>
      </w:pPr>
      <w:r w:rsidRPr="005D6F8C">
        <w:rPr>
          <w:rFonts w:ascii="宋体" w:eastAsia="宋体" w:hAnsi="宋体" w:cs="宋体" w:hint="eastAsia"/>
          <w:b/>
          <w:bCs/>
          <w:kern w:val="0"/>
          <w:sz w:val="24"/>
          <w:szCs w:val="24"/>
        </w:rPr>
        <w:t xml:space="preserve">咨询和联系方式 </w:t>
      </w:r>
    </w:p>
    <w:p w:rsidR="005D6F8C" w:rsidRPr="005D6F8C" w:rsidRDefault="005D6F8C" w:rsidP="005D6F8C">
      <w:pPr>
        <w:widowControl/>
        <w:shd w:val="clear" w:color="auto" w:fill="FFFFFF"/>
        <w:snapToGrid w:val="0"/>
        <w:spacing w:line="276" w:lineRule="auto"/>
        <w:ind w:firstLine="945"/>
        <w:jc w:val="left"/>
        <w:rPr>
          <w:rFonts w:ascii="宋体" w:eastAsia="宋体" w:hAnsi="宋体" w:cs="宋体"/>
          <w:kern w:val="0"/>
          <w:sz w:val="24"/>
          <w:szCs w:val="24"/>
        </w:rPr>
      </w:pPr>
      <w:r w:rsidRPr="005D6F8C">
        <w:rPr>
          <w:rFonts w:ascii="宋体" w:eastAsia="宋体" w:hAnsi="宋体" w:cs="宋体" w:hint="eastAsia"/>
          <w:kern w:val="0"/>
          <w:sz w:val="24"/>
          <w:szCs w:val="24"/>
        </w:rPr>
        <w:t>具体事宜可咨询各招生学院（联系方式见招生目录）</w:t>
      </w:r>
    </w:p>
    <w:p w:rsidR="005D6F8C" w:rsidRPr="005D6F8C" w:rsidRDefault="005D6F8C" w:rsidP="005D6F8C">
      <w:pPr>
        <w:widowControl/>
        <w:shd w:val="clear" w:color="auto" w:fill="FFFFFF"/>
        <w:snapToGrid w:val="0"/>
        <w:spacing w:after="312" w:line="330" w:lineRule="atLeast"/>
        <w:ind w:firstLine="840"/>
        <w:jc w:val="center"/>
        <w:rPr>
          <w:rFonts w:ascii="宋体" w:eastAsia="宋体" w:hAnsi="宋体" w:cs="宋体"/>
          <w:kern w:val="0"/>
          <w:sz w:val="24"/>
          <w:szCs w:val="24"/>
        </w:rPr>
      </w:pPr>
      <w:r w:rsidRPr="005D6F8C">
        <w:rPr>
          <w:rFonts w:ascii="宋体" w:eastAsia="宋体" w:hAnsi="宋体" w:cs="宋体" w:hint="eastAsia"/>
          <w:kern w:val="0"/>
          <w:szCs w:val="21"/>
        </w:rPr>
        <w:br w:type="page"/>
      </w:r>
      <w:r w:rsidRPr="005D6F8C">
        <w:rPr>
          <w:rFonts w:ascii="黑体" w:eastAsia="黑体" w:hAnsi="黑体" w:cs="宋体" w:hint="eastAsia"/>
          <w:b/>
          <w:bCs/>
          <w:kern w:val="0"/>
          <w:sz w:val="24"/>
          <w:szCs w:val="24"/>
        </w:rPr>
        <w:lastRenderedPageBreak/>
        <w:t>西安交通大学2015年招收在职人员攻读工程硕士专业学位招生目录</w:t>
      </w:r>
    </w:p>
    <w:tbl>
      <w:tblPr>
        <w:tblW w:w="8600" w:type="dxa"/>
        <w:jc w:val="center"/>
        <w:tblInd w:w="740" w:type="dxa"/>
        <w:tblCellMar>
          <w:left w:w="0" w:type="dxa"/>
          <w:right w:w="0" w:type="dxa"/>
        </w:tblCellMar>
        <w:tblLook w:val="04A0" w:firstRow="1" w:lastRow="0" w:firstColumn="1" w:lastColumn="0" w:noHBand="0" w:noVBand="1"/>
      </w:tblPr>
      <w:tblGrid>
        <w:gridCol w:w="936"/>
        <w:gridCol w:w="2239"/>
        <w:gridCol w:w="687"/>
        <w:gridCol w:w="752"/>
        <w:gridCol w:w="2810"/>
        <w:gridCol w:w="1176"/>
      </w:tblGrid>
      <w:tr w:rsidR="005D6F8C" w:rsidRPr="005D6F8C" w:rsidTr="005D6F8C">
        <w:trPr>
          <w:trHeight w:val="1025"/>
          <w:jc w:val="center"/>
        </w:trPr>
        <w:tc>
          <w:tcPr>
            <w:tcW w:w="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专业</w:t>
            </w:r>
          </w:p>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代码</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专业领域</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招生学院</w:t>
            </w:r>
          </w:p>
        </w:tc>
        <w:tc>
          <w:tcPr>
            <w:tcW w:w="7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招生学院代码</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专业科目名称（科目代码）</w:t>
            </w:r>
          </w:p>
        </w:tc>
        <w:tc>
          <w:tcPr>
            <w:tcW w:w="10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联系电话</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085201</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机械工程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机械学院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001</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制造技术基础（301）</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82668602</w:t>
            </w:r>
          </w:p>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82668858</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085204</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材料工程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材料学院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002</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材料科学基础（303）</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82665286</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085206</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动力工程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能动学院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003</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工程热力学（304）</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82668710</w:t>
            </w:r>
          </w:p>
        </w:tc>
      </w:tr>
      <w:tr w:rsidR="005D6F8C" w:rsidRPr="005D6F8C" w:rsidTr="005D6F8C">
        <w:trPr>
          <w:cantSplit/>
          <w:trHeight w:val="326"/>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085207</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电气工程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电气学院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004</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电工基础（306）</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82668021</w:t>
            </w:r>
          </w:p>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82668023</w:t>
            </w:r>
          </w:p>
        </w:tc>
      </w:tr>
      <w:tr w:rsidR="005D6F8C" w:rsidRPr="005D6F8C" w:rsidTr="005D6F8C">
        <w:trPr>
          <w:cantSplit/>
          <w:trHeight w:val="326"/>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085208</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电子与通信工程</w:t>
            </w:r>
          </w:p>
        </w:tc>
        <w:tc>
          <w:tcPr>
            <w:tcW w:w="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电信学院</w:t>
            </w:r>
          </w:p>
        </w:tc>
        <w:tc>
          <w:tcPr>
            <w:tcW w:w="7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005</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电子技术基础（307）</w:t>
            </w:r>
          </w:p>
        </w:tc>
        <w:tc>
          <w:tcPr>
            <w:tcW w:w="10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82668097</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085210</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控制工程</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微机原理与接口技术（308）</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085211</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计算机技术</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计算机软件与硬件基础（309）</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085209</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集成电路工程</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color w:val="000000"/>
                <w:kern w:val="0"/>
                <w:sz w:val="24"/>
                <w:szCs w:val="24"/>
              </w:rPr>
              <w:t>电子技术基础（310）</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085236</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工业工程</w:t>
            </w:r>
          </w:p>
        </w:tc>
        <w:tc>
          <w:tcPr>
            <w:tcW w:w="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管理学院</w:t>
            </w:r>
          </w:p>
        </w:tc>
        <w:tc>
          <w:tcPr>
            <w:tcW w:w="7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008</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生产管理基础（313）</w:t>
            </w:r>
          </w:p>
        </w:tc>
        <w:tc>
          <w:tcPr>
            <w:tcW w:w="10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82667830</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085239</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项目管理</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项目管理基础（314）</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940100</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软件工程</w:t>
            </w:r>
          </w:p>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color w:val="000000"/>
                <w:kern w:val="0"/>
                <w:sz w:val="24"/>
                <w:szCs w:val="24"/>
              </w:rPr>
              <w:t>（我校</w:t>
            </w:r>
            <w:proofErr w:type="gramStart"/>
            <w:r w:rsidRPr="005D6F8C">
              <w:rPr>
                <w:rFonts w:ascii="华文仿宋" w:eastAsia="华文仿宋" w:hAnsi="华文仿宋" w:cs="宋体" w:hint="eastAsia"/>
                <w:color w:val="000000"/>
                <w:kern w:val="0"/>
                <w:sz w:val="24"/>
                <w:szCs w:val="24"/>
              </w:rPr>
              <w:t>’</w:t>
            </w:r>
            <w:proofErr w:type="gramEnd"/>
            <w:r w:rsidRPr="005D6F8C">
              <w:rPr>
                <w:rFonts w:ascii="仿宋_GB2312" w:eastAsia="仿宋_GB2312" w:hAnsi="宋体" w:cs="宋体" w:hint="eastAsia"/>
                <w:color w:val="000000"/>
                <w:kern w:val="0"/>
                <w:sz w:val="24"/>
                <w:szCs w:val="24"/>
              </w:rPr>
              <w:t>示范性软件工程硕士</w:t>
            </w:r>
            <w:proofErr w:type="gramStart"/>
            <w:r w:rsidRPr="005D6F8C">
              <w:rPr>
                <w:rFonts w:ascii="华文仿宋" w:eastAsia="华文仿宋" w:hAnsi="华文仿宋" w:cs="宋体" w:hint="eastAsia"/>
                <w:color w:val="000000"/>
                <w:kern w:val="0"/>
                <w:sz w:val="24"/>
                <w:szCs w:val="24"/>
              </w:rPr>
              <w:t>’</w:t>
            </w:r>
            <w:proofErr w:type="gramEnd"/>
            <w:r w:rsidRPr="005D6F8C">
              <w:rPr>
                <w:rFonts w:ascii="仿宋_GB2312" w:eastAsia="仿宋_GB2312" w:hAnsi="宋体" w:cs="宋体" w:hint="eastAsia"/>
                <w:color w:val="000000"/>
                <w:kern w:val="0"/>
                <w:sz w:val="24"/>
                <w:szCs w:val="24"/>
              </w:rPr>
              <w:t>名额可自定）</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软件学院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011</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数据结构（316）</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82664760</w:t>
            </w:r>
          </w:p>
        </w:tc>
      </w:tr>
      <w:tr w:rsidR="005D6F8C" w:rsidRPr="005D6F8C" w:rsidTr="005D6F8C">
        <w:trPr>
          <w:cantSplit/>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085212</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生物医学工程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生命学院</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013</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电子技术基础（317）</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82663926</w:t>
            </w:r>
          </w:p>
        </w:tc>
      </w:tr>
      <w:tr w:rsidR="005D6F8C" w:rsidRPr="005D6F8C" w:rsidTr="005D6F8C">
        <w:trPr>
          <w:cantSplit/>
          <w:trHeight w:val="300"/>
          <w:jc w:val="center"/>
        </w:trPr>
        <w:tc>
          <w:tcPr>
            <w:tcW w:w="9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085213</w:t>
            </w:r>
          </w:p>
        </w:tc>
        <w:tc>
          <w:tcPr>
            <w:tcW w:w="228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建筑与土木工程</w:t>
            </w:r>
          </w:p>
        </w:tc>
        <w:tc>
          <w:tcPr>
            <w:tcW w:w="6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人</w:t>
            </w:r>
            <w:r w:rsidRPr="005D6F8C">
              <w:rPr>
                <w:rFonts w:ascii="仿宋_GB2312" w:eastAsia="仿宋_GB2312" w:hAnsi="宋体" w:cs="宋体" w:hint="eastAsia"/>
                <w:kern w:val="0"/>
                <w:sz w:val="24"/>
                <w:szCs w:val="24"/>
              </w:rPr>
              <w:lastRenderedPageBreak/>
              <w:t>居学院</w:t>
            </w:r>
          </w:p>
        </w:tc>
        <w:tc>
          <w:tcPr>
            <w:tcW w:w="75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lastRenderedPageBreak/>
              <w:t>022</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结构原理（318）</w:t>
            </w:r>
          </w:p>
        </w:tc>
        <w:tc>
          <w:tcPr>
            <w:tcW w:w="107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83395107</w:t>
            </w:r>
          </w:p>
        </w:tc>
      </w:tr>
      <w:tr w:rsidR="005D6F8C" w:rsidRPr="005D6F8C" w:rsidTr="005D6F8C">
        <w:trPr>
          <w:cantSplit/>
          <w:trHeight w:val="285"/>
          <w:jc w:val="center"/>
        </w:trPr>
        <w:tc>
          <w:tcPr>
            <w:tcW w:w="0" w:type="auto"/>
            <w:vMerge/>
            <w:tcBorders>
              <w:top w:val="nil"/>
              <w:left w:val="single" w:sz="8" w:space="0" w:color="auto"/>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房屋建筑学（319）</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cantSplit/>
          <w:trHeight w:val="375"/>
          <w:jc w:val="center"/>
        </w:trPr>
        <w:tc>
          <w:tcPr>
            <w:tcW w:w="0" w:type="auto"/>
            <w:vMerge/>
            <w:tcBorders>
              <w:top w:val="nil"/>
              <w:left w:val="single" w:sz="8" w:space="0" w:color="auto"/>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“暖通空调”（320）</w:t>
            </w:r>
          </w:p>
        </w:tc>
        <w:tc>
          <w:tcPr>
            <w:tcW w:w="0" w:type="auto"/>
            <w:vMerge/>
            <w:tcBorders>
              <w:top w:val="nil"/>
              <w:left w:val="nil"/>
              <w:bottom w:val="single" w:sz="8" w:space="0" w:color="auto"/>
              <w:right w:val="single" w:sz="8" w:space="0" w:color="auto"/>
            </w:tcBorders>
            <w:vAlign w:val="center"/>
            <w:hideMark/>
          </w:tcPr>
          <w:p w:rsidR="005D6F8C" w:rsidRPr="005D6F8C" w:rsidRDefault="005D6F8C" w:rsidP="005D6F8C">
            <w:pPr>
              <w:widowControl/>
              <w:jc w:val="left"/>
              <w:rPr>
                <w:rFonts w:ascii="宋体" w:eastAsia="宋体" w:hAnsi="宋体" w:cs="宋体"/>
                <w:kern w:val="0"/>
                <w:sz w:val="24"/>
                <w:szCs w:val="24"/>
              </w:rPr>
            </w:pPr>
          </w:p>
        </w:tc>
      </w:tr>
      <w:tr w:rsidR="005D6F8C" w:rsidRPr="005D6F8C" w:rsidTr="005D6F8C">
        <w:trPr>
          <w:cantSplit/>
          <w:trHeight w:val="250"/>
          <w:jc w:val="center"/>
        </w:trPr>
        <w:tc>
          <w:tcPr>
            <w:tcW w:w="9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085235</w:t>
            </w:r>
          </w:p>
        </w:tc>
        <w:tc>
          <w:tcPr>
            <w:tcW w:w="22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color w:val="000000"/>
                <w:kern w:val="0"/>
                <w:sz w:val="24"/>
                <w:szCs w:val="24"/>
              </w:rPr>
              <w:t>制药工程</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医学部</w:t>
            </w:r>
          </w:p>
        </w:tc>
        <w:tc>
          <w:tcPr>
            <w:tcW w:w="7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015</w:t>
            </w:r>
          </w:p>
        </w:tc>
        <w:tc>
          <w:tcPr>
            <w:tcW w:w="28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color w:val="000000"/>
                <w:kern w:val="0"/>
                <w:sz w:val="24"/>
                <w:szCs w:val="24"/>
              </w:rPr>
              <w:t>药事管理与法规（322）</w:t>
            </w:r>
          </w:p>
        </w:tc>
        <w:tc>
          <w:tcPr>
            <w:tcW w:w="10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6F8C" w:rsidRPr="005D6F8C" w:rsidRDefault="005D6F8C" w:rsidP="005D6F8C">
            <w:pPr>
              <w:widowControl/>
              <w:spacing w:line="300" w:lineRule="atLeast"/>
              <w:jc w:val="center"/>
              <w:rPr>
                <w:rFonts w:ascii="宋体" w:eastAsia="宋体" w:hAnsi="宋体" w:cs="宋体"/>
                <w:kern w:val="0"/>
                <w:sz w:val="24"/>
                <w:szCs w:val="24"/>
              </w:rPr>
            </w:pPr>
            <w:r w:rsidRPr="005D6F8C">
              <w:rPr>
                <w:rFonts w:ascii="仿宋_GB2312" w:eastAsia="仿宋_GB2312" w:hAnsi="宋体" w:cs="宋体" w:hint="eastAsia"/>
                <w:kern w:val="0"/>
                <w:sz w:val="24"/>
                <w:szCs w:val="24"/>
              </w:rPr>
              <w:t>82655038</w:t>
            </w:r>
          </w:p>
        </w:tc>
      </w:tr>
    </w:tbl>
    <w:p w:rsidR="005D6F8C" w:rsidRPr="005D6F8C" w:rsidRDefault="005D6F8C" w:rsidP="005D6F8C">
      <w:pPr>
        <w:widowControl/>
        <w:shd w:val="clear" w:color="auto" w:fill="FFFFFF"/>
        <w:spacing w:line="330" w:lineRule="atLeast"/>
        <w:ind w:firstLine="360"/>
        <w:jc w:val="left"/>
        <w:rPr>
          <w:rFonts w:ascii="宋体" w:eastAsia="宋体" w:hAnsi="宋体" w:cs="宋体"/>
          <w:kern w:val="0"/>
          <w:sz w:val="18"/>
          <w:szCs w:val="18"/>
        </w:rPr>
      </w:pPr>
      <w:r w:rsidRPr="005D6F8C">
        <w:rPr>
          <w:rFonts w:ascii="宋体" w:eastAsia="宋体" w:hAnsi="宋体" w:cs="宋体" w:hint="eastAsia"/>
          <w:kern w:val="0"/>
          <w:sz w:val="18"/>
          <w:szCs w:val="18"/>
        </w:rPr>
        <w:t> </w:t>
      </w:r>
    </w:p>
    <w:p w:rsidR="005279C2" w:rsidRDefault="005279C2"/>
    <w:sectPr w:rsidR="005279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DD8"/>
    <w:rsid w:val="000333BB"/>
    <w:rsid w:val="00041D09"/>
    <w:rsid w:val="000447B1"/>
    <w:rsid w:val="0005080A"/>
    <w:rsid w:val="00053A52"/>
    <w:rsid w:val="00056335"/>
    <w:rsid w:val="0006106C"/>
    <w:rsid w:val="0006568A"/>
    <w:rsid w:val="00096269"/>
    <w:rsid w:val="00097154"/>
    <w:rsid w:val="000A48D7"/>
    <w:rsid w:val="000C607B"/>
    <w:rsid w:val="000D664B"/>
    <w:rsid w:val="000E6C77"/>
    <w:rsid w:val="000F0964"/>
    <w:rsid w:val="000F3962"/>
    <w:rsid w:val="000F6FFA"/>
    <w:rsid w:val="00122218"/>
    <w:rsid w:val="0012671E"/>
    <w:rsid w:val="001304E3"/>
    <w:rsid w:val="00136DD8"/>
    <w:rsid w:val="00140E20"/>
    <w:rsid w:val="00144AEC"/>
    <w:rsid w:val="00155CC2"/>
    <w:rsid w:val="001659A1"/>
    <w:rsid w:val="00181238"/>
    <w:rsid w:val="0018645B"/>
    <w:rsid w:val="001B1C92"/>
    <w:rsid w:val="001B3B0E"/>
    <w:rsid w:val="001B4724"/>
    <w:rsid w:val="001C30A8"/>
    <w:rsid w:val="001C4DCF"/>
    <w:rsid w:val="001F63EE"/>
    <w:rsid w:val="00206142"/>
    <w:rsid w:val="00214165"/>
    <w:rsid w:val="00217303"/>
    <w:rsid w:val="0022171E"/>
    <w:rsid w:val="002371EB"/>
    <w:rsid w:val="0024006E"/>
    <w:rsid w:val="00240889"/>
    <w:rsid w:val="00270511"/>
    <w:rsid w:val="002733D0"/>
    <w:rsid w:val="0028105D"/>
    <w:rsid w:val="0028719F"/>
    <w:rsid w:val="002908A3"/>
    <w:rsid w:val="00293467"/>
    <w:rsid w:val="00297820"/>
    <w:rsid w:val="002B02D9"/>
    <w:rsid w:val="002C16D7"/>
    <w:rsid w:val="002C66A2"/>
    <w:rsid w:val="00300C8A"/>
    <w:rsid w:val="00304539"/>
    <w:rsid w:val="003051B9"/>
    <w:rsid w:val="003123A8"/>
    <w:rsid w:val="00313B82"/>
    <w:rsid w:val="00336A32"/>
    <w:rsid w:val="00350A5A"/>
    <w:rsid w:val="00381553"/>
    <w:rsid w:val="003855E0"/>
    <w:rsid w:val="00390D08"/>
    <w:rsid w:val="00393A40"/>
    <w:rsid w:val="00396F6F"/>
    <w:rsid w:val="00397234"/>
    <w:rsid w:val="003D16E6"/>
    <w:rsid w:val="003E6320"/>
    <w:rsid w:val="004039BD"/>
    <w:rsid w:val="00415517"/>
    <w:rsid w:val="00424D59"/>
    <w:rsid w:val="004875E9"/>
    <w:rsid w:val="00492FF2"/>
    <w:rsid w:val="004940C1"/>
    <w:rsid w:val="004B466F"/>
    <w:rsid w:val="004C543C"/>
    <w:rsid w:val="004D47E7"/>
    <w:rsid w:val="004F6BBD"/>
    <w:rsid w:val="004F6CEC"/>
    <w:rsid w:val="00523C1C"/>
    <w:rsid w:val="005279C2"/>
    <w:rsid w:val="00535508"/>
    <w:rsid w:val="00542184"/>
    <w:rsid w:val="00546246"/>
    <w:rsid w:val="00546D99"/>
    <w:rsid w:val="00552660"/>
    <w:rsid w:val="005728C2"/>
    <w:rsid w:val="00576B48"/>
    <w:rsid w:val="00584E5A"/>
    <w:rsid w:val="005857AB"/>
    <w:rsid w:val="005907AD"/>
    <w:rsid w:val="00590836"/>
    <w:rsid w:val="005977AD"/>
    <w:rsid w:val="005B0023"/>
    <w:rsid w:val="005B257F"/>
    <w:rsid w:val="005B4FB2"/>
    <w:rsid w:val="005D6F8C"/>
    <w:rsid w:val="005E0C90"/>
    <w:rsid w:val="005E3F22"/>
    <w:rsid w:val="005E46AC"/>
    <w:rsid w:val="005E73D8"/>
    <w:rsid w:val="005F10FB"/>
    <w:rsid w:val="00625EBA"/>
    <w:rsid w:val="00631EEA"/>
    <w:rsid w:val="0064070A"/>
    <w:rsid w:val="006640F7"/>
    <w:rsid w:val="0066697F"/>
    <w:rsid w:val="00671AAB"/>
    <w:rsid w:val="00686D5B"/>
    <w:rsid w:val="00690FF7"/>
    <w:rsid w:val="006A5EB6"/>
    <w:rsid w:val="006A7273"/>
    <w:rsid w:val="006E14D3"/>
    <w:rsid w:val="006F1F09"/>
    <w:rsid w:val="00712AB6"/>
    <w:rsid w:val="00714FAC"/>
    <w:rsid w:val="007177DA"/>
    <w:rsid w:val="00723499"/>
    <w:rsid w:val="0073378A"/>
    <w:rsid w:val="007421B7"/>
    <w:rsid w:val="00755780"/>
    <w:rsid w:val="00783DD9"/>
    <w:rsid w:val="007840D3"/>
    <w:rsid w:val="0079151F"/>
    <w:rsid w:val="00795BB4"/>
    <w:rsid w:val="007A2166"/>
    <w:rsid w:val="007B3887"/>
    <w:rsid w:val="007B7834"/>
    <w:rsid w:val="007C62B8"/>
    <w:rsid w:val="007E3C21"/>
    <w:rsid w:val="007E5167"/>
    <w:rsid w:val="0081491D"/>
    <w:rsid w:val="008274E9"/>
    <w:rsid w:val="00830121"/>
    <w:rsid w:val="00836777"/>
    <w:rsid w:val="00841A94"/>
    <w:rsid w:val="00851E44"/>
    <w:rsid w:val="0085440E"/>
    <w:rsid w:val="00876526"/>
    <w:rsid w:val="0088769C"/>
    <w:rsid w:val="008A082D"/>
    <w:rsid w:val="008B0099"/>
    <w:rsid w:val="008C41CA"/>
    <w:rsid w:val="008C61BF"/>
    <w:rsid w:val="008F10E9"/>
    <w:rsid w:val="009120F2"/>
    <w:rsid w:val="00921E31"/>
    <w:rsid w:val="00926AD1"/>
    <w:rsid w:val="00933693"/>
    <w:rsid w:val="00942555"/>
    <w:rsid w:val="009506CB"/>
    <w:rsid w:val="00952455"/>
    <w:rsid w:val="009649B7"/>
    <w:rsid w:val="009678FA"/>
    <w:rsid w:val="00984027"/>
    <w:rsid w:val="009861F9"/>
    <w:rsid w:val="0098624F"/>
    <w:rsid w:val="009B02F0"/>
    <w:rsid w:val="009B0A5F"/>
    <w:rsid w:val="009B43A3"/>
    <w:rsid w:val="009B4470"/>
    <w:rsid w:val="009D740E"/>
    <w:rsid w:val="00A17416"/>
    <w:rsid w:val="00A22751"/>
    <w:rsid w:val="00A33D3D"/>
    <w:rsid w:val="00A5584C"/>
    <w:rsid w:val="00A6114D"/>
    <w:rsid w:val="00A6794C"/>
    <w:rsid w:val="00A70951"/>
    <w:rsid w:val="00A728CC"/>
    <w:rsid w:val="00A84452"/>
    <w:rsid w:val="00A94828"/>
    <w:rsid w:val="00AB4198"/>
    <w:rsid w:val="00AC6A24"/>
    <w:rsid w:val="00AD346C"/>
    <w:rsid w:val="00AE54CD"/>
    <w:rsid w:val="00AF54BC"/>
    <w:rsid w:val="00B10EFD"/>
    <w:rsid w:val="00B15A83"/>
    <w:rsid w:val="00B47445"/>
    <w:rsid w:val="00B54097"/>
    <w:rsid w:val="00B636DA"/>
    <w:rsid w:val="00B66C8E"/>
    <w:rsid w:val="00B7237E"/>
    <w:rsid w:val="00B75E29"/>
    <w:rsid w:val="00B762B2"/>
    <w:rsid w:val="00B76CBA"/>
    <w:rsid w:val="00B844D7"/>
    <w:rsid w:val="00B855E6"/>
    <w:rsid w:val="00B92F38"/>
    <w:rsid w:val="00BA3B99"/>
    <w:rsid w:val="00BB3864"/>
    <w:rsid w:val="00BB66CF"/>
    <w:rsid w:val="00BB7F95"/>
    <w:rsid w:val="00BD03D9"/>
    <w:rsid w:val="00BD0D13"/>
    <w:rsid w:val="00BD3DCB"/>
    <w:rsid w:val="00BF164C"/>
    <w:rsid w:val="00C20AAF"/>
    <w:rsid w:val="00C22995"/>
    <w:rsid w:val="00C2509E"/>
    <w:rsid w:val="00C253BD"/>
    <w:rsid w:val="00C31D6F"/>
    <w:rsid w:val="00C5116A"/>
    <w:rsid w:val="00C66722"/>
    <w:rsid w:val="00C83AFB"/>
    <w:rsid w:val="00C97081"/>
    <w:rsid w:val="00CA0823"/>
    <w:rsid w:val="00CA6AC9"/>
    <w:rsid w:val="00CF351D"/>
    <w:rsid w:val="00CF5CE9"/>
    <w:rsid w:val="00D02A42"/>
    <w:rsid w:val="00D02BFE"/>
    <w:rsid w:val="00D30635"/>
    <w:rsid w:val="00D40D72"/>
    <w:rsid w:val="00D4430D"/>
    <w:rsid w:val="00D45981"/>
    <w:rsid w:val="00D50280"/>
    <w:rsid w:val="00D5584D"/>
    <w:rsid w:val="00D73B72"/>
    <w:rsid w:val="00DB7C62"/>
    <w:rsid w:val="00DD1D6A"/>
    <w:rsid w:val="00DD747D"/>
    <w:rsid w:val="00DE6446"/>
    <w:rsid w:val="00DF014B"/>
    <w:rsid w:val="00DF2792"/>
    <w:rsid w:val="00DF6B10"/>
    <w:rsid w:val="00E00DC4"/>
    <w:rsid w:val="00E04A79"/>
    <w:rsid w:val="00E13BAF"/>
    <w:rsid w:val="00E152C6"/>
    <w:rsid w:val="00E21735"/>
    <w:rsid w:val="00E2394A"/>
    <w:rsid w:val="00E25DE9"/>
    <w:rsid w:val="00E3066F"/>
    <w:rsid w:val="00E30CB8"/>
    <w:rsid w:val="00E35DA5"/>
    <w:rsid w:val="00E45282"/>
    <w:rsid w:val="00E54E1B"/>
    <w:rsid w:val="00E67B3E"/>
    <w:rsid w:val="00E704BB"/>
    <w:rsid w:val="00E74634"/>
    <w:rsid w:val="00E82B9C"/>
    <w:rsid w:val="00E87118"/>
    <w:rsid w:val="00EB5AB9"/>
    <w:rsid w:val="00EC316E"/>
    <w:rsid w:val="00EE480E"/>
    <w:rsid w:val="00F00787"/>
    <w:rsid w:val="00F11248"/>
    <w:rsid w:val="00F315A3"/>
    <w:rsid w:val="00F32B58"/>
    <w:rsid w:val="00F331FF"/>
    <w:rsid w:val="00F44EBD"/>
    <w:rsid w:val="00F70242"/>
    <w:rsid w:val="00FC3C9A"/>
    <w:rsid w:val="00FC48BD"/>
    <w:rsid w:val="00FE058C"/>
    <w:rsid w:val="00FE0BDE"/>
    <w:rsid w:val="00FE1516"/>
    <w:rsid w:val="00FE3F63"/>
    <w:rsid w:val="00FE4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6F8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F8C"/>
    <w:rPr>
      <w:rFonts w:ascii="宋体" w:eastAsia="宋体" w:hAnsi="宋体" w:cs="宋体"/>
      <w:b/>
      <w:bCs/>
      <w:kern w:val="36"/>
      <w:sz w:val="48"/>
      <w:szCs w:val="48"/>
    </w:rPr>
  </w:style>
  <w:style w:type="paragraph" w:styleId="a3">
    <w:name w:val="Normal (Web)"/>
    <w:basedOn w:val="a"/>
    <w:uiPriority w:val="99"/>
    <w:semiHidden/>
    <w:unhideWhenUsed/>
    <w:rsid w:val="005D6F8C"/>
    <w:pPr>
      <w:widowControl/>
      <w:jc w:val="left"/>
    </w:pPr>
    <w:rPr>
      <w:rFonts w:ascii="宋体" w:eastAsia="宋体" w:hAnsi="宋体" w:cs="宋体"/>
      <w:kern w:val="0"/>
      <w:sz w:val="24"/>
      <w:szCs w:val="24"/>
    </w:rPr>
  </w:style>
  <w:style w:type="paragraph" w:styleId="a4">
    <w:name w:val="Balloon Text"/>
    <w:basedOn w:val="a"/>
    <w:link w:val="Char"/>
    <w:uiPriority w:val="99"/>
    <w:semiHidden/>
    <w:unhideWhenUsed/>
    <w:rsid w:val="005D6F8C"/>
    <w:rPr>
      <w:sz w:val="18"/>
      <w:szCs w:val="18"/>
    </w:rPr>
  </w:style>
  <w:style w:type="character" w:customStyle="1" w:styleId="Char">
    <w:name w:val="批注框文本 Char"/>
    <w:basedOn w:val="a0"/>
    <w:link w:val="a4"/>
    <w:uiPriority w:val="99"/>
    <w:semiHidden/>
    <w:rsid w:val="005D6F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D6F8C"/>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D6F8C"/>
    <w:rPr>
      <w:rFonts w:ascii="宋体" w:eastAsia="宋体" w:hAnsi="宋体" w:cs="宋体"/>
      <w:b/>
      <w:bCs/>
      <w:kern w:val="36"/>
      <w:sz w:val="48"/>
      <w:szCs w:val="48"/>
    </w:rPr>
  </w:style>
  <w:style w:type="paragraph" w:styleId="a3">
    <w:name w:val="Normal (Web)"/>
    <w:basedOn w:val="a"/>
    <w:uiPriority w:val="99"/>
    <w:semiHidden/>
    <w:unhideWhenUsed/>
    <w:rsid w:val="005D6F8C"/>
    <w:pPr>
      <w:widowControl/>
      <w:jc w:val="left"/>
    </w:pPr>
    <w:rPr>
      <w:rFonts w:ascii="宋体" w:eastAsia="宋体" w:hAnsi="宋体" w:cs="宋体"/>
      <w:kern w:val="0"/>
      <w:sz w:val="24"/>
      <w:szCs w:val="24"/>
    </w:rPr>
  </w:style>
  <w:style w:type="paragraph" w:styleId="a4">
    <w:name w:val="Balloon Text"/>
    <w:basedOn w:val="a"/>
    <w:link w:val="Char"/>
    <w:uiPriority w:val="99"/>
    <w:semiHidden/>
    <w:unhideWhenUsed/>
    <w:rsid w:val="005D6F8C"/>
    <w:rPr>
      <w:sz w:val="18"/>
      <w:szCs w:val="18"/>
    </w:rPr>
  </w:style>
  <w:style w:type="character" w:customStyle="1" w:styleId="Char">
    <w:name w:val="批注框文本 Char"/>
    <w:basedOn w:val="a0"/>
    <w:link w:val="a4"/>
    <w:uiPriority w:val="99"/>
    <w:semiHidden/>
    <w:rsid w:val="005D6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3190">
      <w:bodyDiv w:val="1"/>
      <w:marLeft w:val="0"/>
      <w:marRight w:val="0"/>
      <w:marTop w:val="0"/>
      <w:marBottom w:val="0"/>
      <w:divBdr>
        <w:top w:val="none" w:sz="0" w:space="0" w:color="auto"/>
        <w:left w:val="none" w:sz="0" w:space="0" w:color="auto"/>
        <w:bottom w:val="none" w:sz="0" w:space="0" w:color="auto"/>
        <w:right w:val="none" w:sz="0" w:space="0" w:color="auto"/>
      </w:divBdr>
      <w:divsChild>
        <w:div w:id="2014601246">
          <w:marLeft w:val="0"/>
          <w:marRight w:val="0"/>
          <w:marTop w:val="0"/>
          <w:marBottom w:val="0"/>
          <w:divBdr>
            <w:top w:val="none" w:sz="0" w:space="0" w:color="auto"/>
            <w:left w:val="none" w:sz="0" w:space="0" w:color="auto"/>
            <w:bottom w:val="none" w:sz="0" w:space="0" w:color="auto"/>
            <w:right w:val="none" w:sz="0" w:space="0" w:color="auto"/>
          </w:divBdr>
          <w:divsChild>
            <w:div w:id="183636716">
              <w:marLeft w:val="0"/>
              <w:marRight w:val="0"/>
              <w:marTop w:val="0"/>
              <w:marBottom w:val="0"/>
              <w:divBdr>
                <w:top w:val="none" w:sz="0" w:space="0" w:color="auto"/>
                <w:left w:val="none" w:sz="0" w:space="0" w:color="auto"/>
                <w:bottom w:val="none" w:sz="0" w:space="0" w:color="auto"/>
                <w:right w:val="none" w:sz="0" w:space="0" w:color="auto"/>
              </w:divBdr>
              <w:divsChild>
                <w:div w:id="807480990">
                  <w:marLeft w:val="0"/>
                  <w:marRight w:val="0"/>
                  <w:marTop w:val="0"/>
                  <w:marBottom w:val="0"/>
                  <w:divBdr>
                    <w:top w:val="none" w:sz="0" w:space="0" w:color="auto"/>
                    <w:left w:val="none" w:sz="0" w:space="0" w:color="auto"/>
                    <w:bottom w:val="none" w:sz="0" w:space="0" w:color="auto"/>
                    <w:right w:val="none" w:sz="0" w:space="0" w:color="auto"/>
                  </w:divBdr>
                  <w:divsChild>
                    <w:div w:id="1235777702">
                      <w:marLeft w:val="0"/>
                      <w:marRight w:val="0"/>
                      <w:marTop w:val="0"/>
                      <w:marBottom w:val="0"/>
                      <w:divBdr>
                        <w:top w:val="none" w:sz="0" w:space="0" w:color="auto"/>
                        <w:left w:val="none" w:sz="0" w:space="0" w:color="auto"/>
                        <w:bottom w:val="none" w:sz="0" w:space="0" w:color="auto"/>
                        <w:right w:val="none" w:sz="0" w:space="0" w:color="auto"/>
                      </w:divBdr>
                      <w:divsChild>
                        <w:div w:id="73840264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1533</Characters>
  <Application>Microsoft Office Word</Application>
  <DocSecurity>0</DocSecurity>
  <Lines>12</Lines>
  <Paragraphs>3</Paragraphs>
  <ScaleCrop>false</ScaleCrop>
  <Company>mycomputer</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莫艳</dc:creator>
  <cp:keywords/>
  <dc:description/>
  <cp:lastModifiedBy>莫艳</cp:lastModifiedBy>
  <cp:revision>5</cp:revision>
  <dcterms:created xsi:type="dcterms:W3CDTF">2015-06-11T02:16:00Z</dcterms:created>
  <dcterms:modified xsi:type="dcterms:W3CDTF">2015-06-11T02:30:00Z</dcterms:modified>
</cp:coreProperties>
</file>